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250" w:rsidRDefault="00203250" w:rsidP="00203250">
      <w:pPr>
        <w:overflowPunct/>
        <w:autoSpaceDE/>
        <w:adjustRightInd/>
        <w:ind w:firstLine="5670"/>
        <w:rPr>
          <w:sz w:val="18"/>
          <w:szCs w:val="18"/>
        </w:rPr>
      </w:pPr>
      <w:r>
        <w:rPr>
          <w:sz w:val="18"/>
          <w:szCs w:val="18"/>
        </w:rPr>
        <w:t xml:space="preserve">                  Приложение 6 </w:t>
      </w:r>
    </w:p>
    <w:p w:rsidR="00203250" w:rsidRDefault="00203250" w:rsidP="00203250">
      <w:pPr>
        <w:overflowPunct/>
        <w:autoSpaceDE/>
        <w:adjustRightInd/>
        <w:ind w:firstLine="567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к решению районного Собрания  </w:t>
      </w:r>
    </w:p>
    <w:p w:rsidR="00203250" w:rsidRDefault="00203250" w:rsidP="00203250">
      <w:pPr>
        <w:overflowPunct/>
        <w:autoSpaceDE/>
        <w:adjustRightInd/>
        <w:ind w:firstLine="5670"/>
        <w:jc w:val="center"/>
        <w:rPr>
          <w:sz w:val="18"/>
          <w:szCs w:val="18"/>
        </w:rPr>
      </w:pPr>
      <w:bookmarkStart w:id="0" w:name="_Hlk181262438"/>
      <w:r>
        <w:rPr>
          <w:sz w:val="18"/>
          <w:szCs w:val="18"/>
        </w:rPr>
        <w:t xml:space="preserve">     </w:t>
      </w:r>
      <w:bookmarkEnd w:id="0"/>
      <w:r>
        <w:t>от "____"________ №_____</w:t>
      </w:r>
      <w:r>
        <w:rPr>
          <w:sz w:val="18"/>
          <w:szCs w:val="18"/>
        </w:rPr>
        <w:t xml:space="preserve">                     </w:t>
      </w:r>
    </w:p>
    <w:p w:rsidR="00070489" w:rsidRDefault="00070489" w:rsidP="00070489">
      <w:pPr>
        <w:overflowPunct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070489" w:rsidRDefault="00070489" w:rsidP="00070489">
      <w:pPr>
        <w:overflowPunct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bookmarkStart w:id="1" w:name="_GoBack"/>
      <w:bookmarkEnd w:id="1"/>
      <w:r>
        <w:rPr>
          <w:b/>
          <w:bCs/>
          <w:sz w:val="28"/>
          <w:szCs w:val="28"/>
        </w:rPr>
        <w:t xml:space="preserve">Случаи предоставления субсидий юридическим лицам (за исключением субсидий муниципальным учреждениям, а также субсидий, указанных в пункте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</w:t>
      </w:r>
      <w:r>
        <w:rPr>
          <w:b/>
          <w:sz w:val="28"/>
          <w:szCs w:val="28"/>
        </w:rPr>
        <w:t>и иным некоммерческим организациям, не являющимися муниципальными учреждениями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2025 год и на плановый период 2026 и 2027 годов</w:t>
      </w:r>
    </w:p>
    <w:p w:rsidR="00070489" w:rsidRDefault="00070489" w:rsidP="00070489">
      <w:pPr>
        <w:overflowPunct/>
        <w:jc w:val="both"/>
        <w:outlineLvl w:val="0"/>
        <w:rPr>
          <w:b/>
          <w:bCs/>
          <w:sz w:val="28"/>
          <w:szCs w:val="28"/>
        </w:rPr>
      </w:pPr>
    </w:p>
    <w:p w:rsidR="00070489" w:rsidRDefault="00070489" w:rsidP="00070489">
      <w:pPr>
        <w:overflowPunct/>
        <w:ind w:left="-142" w:firstLine="8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1.Субсидии юридическим лицам (</w:t>
      </w:r>
      <w:r>
        <w:rPr>
          <w:bCs/>
          <w:sz w:val="28"/>
          <w:szCs w:val="28"/>
        </w:rPr>
        <w:t>за исключением субсидий муниципальным учреждениям, а также субсидий, указанных в пункте 6-8 статьи 78 Бюджетного кодекса Российской Федерации</w:t>
      </w:r>
      <w:r>
        <w:rPr>
          <w:sz w:val="28"/>
          <w:szCs w:val="28"/>
        </w:rPr>
        <w:t>), индивидуальным предпринимателям, а также физическим лицам - производителям товаров, работ, услуг и иным некоммерческим организациям, не являющимися муниципальными учреждениями предоставляются:</w:t>
      </w:r>
    </w:p>
    <w:p w:rsidR="00070489" w:rsidRDefault="00070489" w:rsidP="00070489">
      <w:pPr>
        <w:widowControl w:val="0"/>
        <w:overflowPunct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1.1 На возмещение затрат, связанных с размещением социально значимой информации в печатных средствах массовой информации, учрежденных органами местного самоуправления,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самоуправления;</w:t>
      </w:r>
    </w:p>
    <w:p w:rsidR="00070489" w:rsidRDefault="00070489" w:rsidP="00070489">
      <w:pPr>
        <w:widowControl w:val="0"/>
        <w:shd w:val="clear" w:color="auto" w:fill="FFFFFF"/>
        <w:overflowPunc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 На финансовое обеспечение затрат, связанных с уставной деятельностью автономной некоммерческой организации «</w:t>
      </w:r>
      <w:r>
        <w:rPr>
          <w:rFonts w:ascii="PT Astra Serif" w:hAnsi="PT Astra Serif"/>
          <w:color w:val="000000"/>
          <w:sz w:val="28"/>
          <w:szCs w:val="28"/>
        </w:rPr>
        <w:t>Информационное агентство</w:t>
      </w:r>
      <w:r>
        <w:rPr>
          <w:sz w:val="28"/>
          <w:szCs w:val="28"/>
        </w:rPr>
        <w:t xml:space="preserve"> «Наша Жизнь».</w:t>
      </w:r>
    </w:p>
    <w:p w:rsidR="00070489" w:rsidRDefault="00070489" w:rsidP="00070489">
      <w:pPr>
        <w:overflowPunc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2. Субсидии юридическим лицам (</w:t>
      </w:r>
      <w:r>
        <w:rPr>
          <w:bCs/>
          <w:sz w:val="28"/>
          <w:szCs w:val="28"/>
        </w:rPr>
        <w:t>за исключением субсидий муниципальным учреждениям, а также субсидий, указанных в пункте 7 статьи 78 Бюджетного кодекса Российской Федерации</w:t>
      </w:r>
      <w:r>
        <w:rPr>
          <w:sz w:val="28"/>
          <w:szCs w:val="28"/>
        </w:rPr>
        <w:t>), индивидуальным предпринимателям, а также физическим лицам-производителям товаров, работ, услуг и иным некоммерческим организациям, не являющимися муниципальными учреждениями предоставляются в соответствии со сводной бюджетной росписью муниципального бюджета Воскресенского муниципального района Саратовской области в пределах бюджетных ассигнований и лимитов бюджетных обязательств.</w:t>
      </w:r>
    </w:p>
    <w:p w:rsidR="00070489" w:rsidRDefault="00070489" w:rsidP="00070489">
      <w:pPr>
        <w:rPr>
          <w:sz w:val="28"/>
          <w:szCs w:val="28"/>
        </w:rPr>
      </w:pPr>
    </w:p>
    <w:p w:rsidR="00070489" w:rsidRDefault="00070489" w:rsidP="00070489">
      <w:pPr>
        <w:rPr>
          <w:sz w:val="28"/>
          <w:szCs w:val="28"/>
        </w:rPr>
      </w:pPr>
    </w:p>
    <w:p w:rsidR="00070489" w:rsidRDefault="00070489" w:rsidP="00070489">
      <w:pPr>
        <w:rPr>
          <w:sz w:val="28"/>
          <w:szCs w:val="28"/>
        </w:rPr>
      </w:pPr>
    </w:p>
    <w:p w:rsidR="002A1B03" w:rsidRDefault="002A1B03"/>
    <w:sectPr w:rsidR="002A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89"/>
    <w:rsid w:val="00070489"/>
    <w:rsid w:val="00203250"/>
    <w:rsid w:val="002A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29B4"/>
  <w15:chartTrackingRefBased/>
  <w15:docId w15:val="{ED41AF76-2E5B-4C56-8AFD-B648F6FC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489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2024-12-06T08:04:00Z</dcterms:created>
  <dcterms:modified xsi:type="dcterms:W3CDTF">2024-12-06T08:13:00Z</dcterms:modified>
</cp:coreProperties>
</file>